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5E36" w:rsidRDefault="00105E36" w:rsidP="00105E36">
      <w:pPr>
        <w:jc w:val="both"/>
        <w:rPr>
          <w:rFonts w:ascii="Arial" w:hAnsi="Arial" w:cs="Arial"/>
          <w:b/>
          <w:bCs/>
          <w:sz w:val="24"/>
          <w:szCs w:val="24"/>
        </w:rPr>
      </w:pPr>
      <w:bookmarkStart w:id="0" w:name="_Hlk151730903"/>
      <w:r w:rsidRPr="00466214">
        <w:rPr>
          <w:rFonts w:ascii="Arial" w:hAnsi="Arial" w:cs="Arial"/>
          <w:b/>
          <w:bCs/>
          <w:sz w:val="24"/>
          <w:szCs w:val="24"/>
        </w:rPr>
        <w:t>CÓMO PREVENIR LA DESAPARICIÓN DE UNA PERSONA CON ALZHEIMER</w:t>
      </w:r>
    </w:p>
    <w:p w:rsidR="00105E36" w:rsidRPr="00466214" w:rsidRDefault="00105E36" w:rsidP="00105E36">
      <w:pPr>
        <w:jc w:val="both"/>
        <w:rPr>
          <w:rFonts w:ascii="Arial" w:hAnsi="Arial" w:cs="Arial"/>
          <w:b/>
          <w:bCs/>
          <w:sz w:val="24"/>
          <w:szCs w:val="24"/>
        </w:rPr>
      </w:pP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Si tenemos una persona mayor a nuestro cargo tomar precauciones es algo que sabemos que hemos de hacer. Si, además, esa persona tiene una enfermedad neurodegenerativa -como el Alzheimer- que afecta a la memoria y al sentido de la orientación con respecto al tiempo y al lugar, la atención ha de ser máxima. </w:t>
      </w:r>
    </w:p>
    <w:p w:rsidR="00105E36" w:rsidRPr="00466214" w:rsidRDefault="00105E36" w:rsidP="00105E36">
      <w:pPr>
        <w:jc w:val="both"/>
        <w:rPr>
          <w:rFonts w:ascii="Arial" w:hAnsi="Arial" w:cs="Arial"/>
          <w:sz w:val="24"/>
          <w:szCs w:val="24"/>
        </w:rPr>
      </w:pPr>
      <w:r w:rsidRPr="00466214">
        <w:rPr>
          <w:rFonts w:ascii="Arial" w:hAnsi="Arial" w:cs="Arial"/>
          <w:sz w:val="24"/>
          <w:szCs w:val="24"/>
        </w:rPr>
        <w:t>SEA CONSCIENTE del riesgo de desaparición de una persona con enfermedad neurodegenerativa. A menudo, enfrentar el Alzheimer de un ser querido nos obliga a conocer mejor esta enfermedad y su evolución en las distintas etapas por las que atraviesa.</w:t>
      </w:r>
    </w:p>
    <w:p w:rsidR="00105E36" w:rsidRPr="00466214" w:rsidRDefault="00105E36" w:rsidP="00105E36">
      <w:pPr>
        <w:jc w:val="both"/>
        <w:rPr>
          <w:rFonts w:ascii="Arial" w:hAnsi="Arial" w:cs="Arial"/>
          <w:sz w:val="24"/>
          <w:szCs w:val="24"/>
        </w:rPr>
      </w:pPr>
      <w:r w:rsidRPr="00466214">
        <w:rPr>
          <w:rFonts w:ascii="Arial" w:hAnsi="Arial" w:cs="Arial"/>
          <w:sz w:val="24"/>
          <w:szCs w:val="24"/>
        </w:rPr>
        <w:t>Muchas de las situaciones de desaparición de personas mayores con esta enfermedad han ocurrido en apenas segundos o minutos. La persona sale de su domicilio y camina sin rumbo. Lo demás está por venir.</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La desorientación (pérdida de la noción del tiempo y del espacio) y la deambulación errante (caminar sin propósito o destino) son conductas asociadas a esta enfermedad y que no siempre son fáciles de manejar. </w:t>
      </w:r>
    </w:p>
    <w:p w:rsidR="00105E36" w:rsidRPr="00466214" w:rsidRDefault="00105E36" w:rsidP="00105E36">
      <w:pPr>
        <w:jc w:val="both"/>
        <w:rPr>
          <w:rFonts w:ascii="Arial" w:hAnsi="Arial" w:cs="Arial"/>
          <w:sz w:val="24"/>
          <w:szCs w:val="24"/>
        </w:rPr>
      </w:pPr>
      <w:r w:rsidRPr="00466214">
        <w:rPr>
          <w:rFonts w:ascii="Arial" w:hAnsi="Arial" w:cs="Arial"/>
          <w:sz w:val="24"/>
          <w:szCs w:val="24"/>
        </w:rPr>
        <w:t>Desgraciadamente, en un número importante de casos, la persona se pierde para siempre.</w:t>
      </w:r>
    </w:p>
    <w:p w:rsidR="00105E36" w:rsidRPr="00466214" w:rsidRDefault="00105E36" w:rsidP="00105E36">
      <w:pPr>
        <w:jc w:val="both"/>
        <w:rPr>
          <w:rFonts w:ascii="Arial" w:hAnsi="Arial" w:cs="Arial"/>
          <w:sz w:val="24"/>
          <w:szCs w:val="24"/>
        </w:rPr>
      </w:pPr>
    </w:p>
    <w:p w:rsidR="00105E36" w:rsidRDefault="00105E36" w:rsidP="00105E36">
      <w:pPr>
        <w:jc w:val="both"/>
        <w:rPr>
          <w:rFonts w:ascii="Arial" w:hAnsi="Arial" w:cs="Arial"/>
          <w:sz w:val="24"/>
          <w:szCs w:val="24"/>
        </w:rPr>
      </w:pPr>
      <w:r w:rsidRPr="00466214">
        <w:rPr>
          <w:rFonts w:ascii="Arial" w:hAnsi="Arial" w:cs="Arial"/>
          <w:b/>
          <w:bCs/>
          <w:sz w:val="24"/>
          <w:szCs w:val="24"/>
        </w:rPr>
        <w:t>POSIBLES MOTIVOS DE LA DEAMBULACIÓN</w:t>
      </w:r>
      <w:r w:rsidRPr="00466214">
        <w:rPr>
          <w:rFonts w:ascii="Arial" w:hAnsi="Arial" w:cs="Arial"/>
          <w:sz w:val="24"/>
          <w:szCs w:val="24"/>
        </w:rPr>
        <w:t xml:space="preserve"> </w:t>
      </w:r>
    </w:p>
    <w:p w:rsidR="00105E36" w:rsidRPr="00466214" w:rsidRDefault="00105E36" w:rsidP="00105E36">
      <w:pPr>
        <w:jc w:val="both"/>
        <w:rPr>
          <w:rFonts w:ascii="Arial" w:hAnsi="Arial" w:cs="Arial"/>
          <w:sz w:val="24"/>
          <w:szCs w:val="24"/>
        </w:rPr>
      </w:pP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Por aburrimiento o por seguir una imagen o una referencia del pasado, porque piense que tiene que salir a hacer un recado, o a trabajar o ir a su vivienda anterior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Porque siente miedo o malestar, ya sea por un entorno ruidoso, una temperatura ambiental que le incomoda o muchas voces hablando a la vez </w:t>
      </w:r>
    </w:p>
    <w:p w:rsidR="00105E36" w:rsidRPr="00466214" w:rsidRDefault="00105E36" w:rsidP="00105E36">
      <w:pPr>
        <w:jc w:val="both"/>
        <w:rPr>
          <w:rFonts w:ascii="Arial" w:hAnsi="Arial" w:cs="Arial"/>
          <w:sz w:val="24"/>
          <w:szCs w:val="24"/>
        </w:rPr>
      </w:pPr>
      <w:r w:rsidRPr="00466214">
        <w:rPr>
          <w:rFonts w:ascii="Arial" w:hAnsi="Arial" w:cs="Arial"/>
          <w:b/>
          <w:bCs/>
          <w:sz w:val="24"/>
          <w:szCs w:val="24"/>
        </w:rPr>
        <w:t xml:space="preserve">No siempre será posible evitar que la persona con Alzheimer deambule de un lugar a otro, </w:t>
      </w:r>
      <w:r w:rsidRPr="00466214">
        <w:rPr>
          <w:rFonts w:ascii="Arial" w:hAnsi="Arial" w:cs="Arial"/>
          <w:sz w:val="24"/>
          <w:szCs w:val="24"/>
        </w:rPr>
        <w:t xml:space="preserve">por lo que es necesario velar por la seguridad y adaptar el entorno en la medida de lo posible: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Limitar el espacio por el que la persona pueda moverse, atendiendo a su seguridad y calibrando los riesgos y beneficios sin caer en restricciones injustificadas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Eliminar objetos que puedan propiciar caídas o golpes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Iluminar zonas oscuras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Evitar las escaleras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Asegurarse de que no pueda salir de casa fácilmente en un momento de despiste nuestro si no conserva suficiente capacidad de orientación, </w:t>
      </w:r>
    </w:p>
    <w:p w:rsidR="00105E36" w:rsidRPr="00466214" w:rsidRDefault="00105E36" w:rsidP="00105E36">
      <w:pPr>
        <w:jc w:val="both"/>
        <w:rPr>
          <w:rFonts w:ascii="Arial" w:hAnsi="Arial" w:cs="Arial"/>
          <w:sz w:val="24"/>
          <w:szCs w:val="24"/>
        </w:rPr>
      </w:pPr>
      <w:r w:rsidRPr="00466214">
        <w:rPr>
          <w:rFonts w:ascii="Arial" w:hAnsi="Arial" w:cs="Arial"/>
          <w:sz w:val="24"/>
          <w:szCs w:val="24"/>
        </w:rPr>
        <w:t>• Descubrir las causas que provocan la deambulación e intentar encontrar soluciones que la minimicen.</w:t>
      </w:r>
    </w:p>
    <w:p w:rsidR="00105E36" w:rsidRPr="00466214" w:rsidRDefault="00105E36" w:rsidP="00105E36">
      <w:pPr>
        <w:jc w:val="both"/>
        <w:rPr>
          <w:rFonts w:ascii="Arial" w:hAnsi="Arial" w:cs="Arial"/>
          <w:sz w:val="24"/>
          <w:szCs w:val="24"/>
        </w:rPr>
      </w:pPr>
    </w:p>
    <w:p w:rsidR="00105E36" w:rsidRPr="00466214" w:rsidRDefault="00105E36" w:rsidP="00105E36">
      <w:pPr>
        <w:jc w:val="both"/>
        <w:rPr>
          <w:rFonts w:ascii="Arial" w:hAnsi="Arial" w:cs="Arial"/>
          <w:sz w:val="24"/>
          <w:szCs w:val="24"/>
        </w:rPr>
      </w:pPr>
      <w:r w:rsidRPr="00466214">
        <w:rPr>
          <w:rFonts w:ascii="Arial" w:hAnsi="Arial" w:cs="Arial"/>
          <w:b/>
          <w:bCs/>
          <w:sz w:val="24"/>
          <w:szCs w:val="24"/>
        </w:rPr>
        <w:t>Algunas de las soluciones son</w:t>
      </w:r>
      <w:r w:rsidRPr="00466214">
        <w:rPr>
          <w:rFonts w:ascii="Arial" w:hAnsi="Arial" w:cs="Arial"/>
          <w:sz w:val="24"/>
          <w:szCs w:val="24"/>
        </w:rPr>
        <w:t>, por ejemplo, proponer la realización de alguna actividad que la entretenga, asegurarse de que sus necesidades básicas están atendidas y que no siente hambre, sed o quiere ir al baño.</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Para minimizar la desorientación en el entorno puede ser de gran ayuda que haya estímulos claramente visibles que le ayuden a identificar que está en un espacio familiar (su cojín favorito en la cama, una manta que use frecuentemente en el sofá, fotografías familiares en el dormitorio o en el salón…) </w:t>
      </w:r>
    </w:p>
    <w:p w:rsidR="00105E36" w:rsidRPr="00466214" w:rsidRDefault="00105E36" w:rsidP="00105E36">
      <w:pPr>
        <w:jc w:val="both"/>
        <w:rPr>
          <w:rFonts w:ascii="Arial" w:hAnsi="Arial" w:cs="Arial"/>
          <w:sz w:val="24"/>
          <w:szCs w:val="24"/>
        </w:rPr>
      </w:pPr>
      <w:r w:rsidRPr="00466214">
        <w:rPr>
          <w:rFonts w:ascii="Arial" w:hAnsi="Arial" w:cs="Arial"/>
          <w:sz w:val="24"/>
          <w:szCs w:val="24"/>
        </w:rPr>
        <w:lastRenderedPageBreak/>
        <w:t xml:space="preserve">• Si parece que lo que le induce a deambular es la búsqueda de una persona en concreto, puede ayudar el hecho de intentar averiguar de quién se trata y, si es alguien accesible, llamarla o buscar algún momento cercano para ir a verla.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Si, en cambio, está buscando a algún ser querido ya fallecido o que vive muy lejos, tal vez podemos enseñarle alguna fotografía y hablar de buenos momentos pasados con esa persona para, sutilmente, ir desviando la atención hacia otra actividad si la situación la altera emocionalmente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En el caso de que parezca deambular por tratar de como consecuencia de que intente reproducir rutinas cotidianas del pasado (como prepararse para ir a trabajar) es aconsejable reconducir afablemente a la persona a las rutinas del momento actual, sin evitar, si eso la tranquiliza, conversar sobre aspectos relacionados con el trabajo que realizaba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Si considera que aun con estas precauciones el riesgo es alto, para mayor seguridad puede solicitar un dispositivo tecnológico, es decir, un sistema de geolocalización. En el mercado puede adquirir distintos tipos, pero también lo facilitan en algunas entidades sociales como Cruz Roja que dispone del Sistema LOPE con una gran cobertura </w:t>
      </w:r>
    </w:p>
    <w:p w:rsidR="00105E36" w:rsidRPr="00466214" w:rsidRDefault="00105E36" w:rsidP="00105E36">
      <w:pPr>
        <w:jc w:val="both"/>
        <w:rPr>
          <w:rFonts w:ascii="Arial" w:hAnsi="Arial" w:cs="Arial"/>
          <w:sz w:val="24"/>
          <w:szCs w:val="24"/>
        </w:rPr>
      </w:pPr>
      <w:r w:rsidRPr="00466214">
        <w:rPr>
          <w:rFonts w:ascii="Arial" w:hAnsi="Arial" w:cs="Arial"/>
          <w:sz w:val="24"/>
          <w:szCs w:val="24"/>
        </w:rPr>
        <w:t>• En todo caso es recomendable que usted mantenga un contacto regular con la Asociación de familiares de Alzheimer que existe en su municipio o en alguno próximo</w:t>
      </w:r>
    </w:p>
    <w:p w:rsidR="00105E36" w:rsidRPr="00466214" w:rsidRDefault="00105E36" w:rsidP="00105E36">
      <w:pPr>
        <w:jc w:val="both"/>
        <w:rPr>
          <w:rFonts w:ascii="Arial" w:hAnsi="Arial" w:cs="Arial"/>
          <w:sz w:val="24"/>
          <w:szCs w:val="24"/>
        </w:rPr>
      </w:pPr>
    </w:p>
    <w:p w:rsidR="00105E36" w:rsidRPr="00466214" w:rsidRDefault="00105E36" w:rsidP="00105E36">
      <w:pPr>
        <w:jc w:val="both"/>
        <w:rPr>
          <w:rFonts w:ascii="Arial" w:hAnsi="Arial" w:cs="Arial"/>
          <w:sz w:val="24"/>
          <w:szCs w:val="24"/>
        </w:rPr>
      </w:pPr>
    </w:p>
    <w:p w:rsidR="00105E36" w:rsidRDefault="00105E36" w:rsidP="00105E36">
      <w:pPr>
        <w:jc w:val="both"/>
        <w:rPr>
          <w:rFonts w:ascii="Arial" w:hAnsi="Arial" w:cs="Arial"/>
          <w:b/>
          <w:bCs/>
          <w:sz w:val="24"/>
          <w:szCs w:val="24"/>
        </w:rPr>
      </w:pPr>
      <w:r w:rsidRPr="00466214">
        <w:rPr>
          <w:rFonts w:ascii="Arial" w:hAnsi="Arial" w:cs="Arial"/>
          <w:b/>
          <w:bCs/>
          <w:sz w:val="24"/>
          <w:szCs w:val="24"/>
        </w:rPr>
        <w:t>QUÉ HACER ANTE UNA DESAPARICIÓN: DESDE LA SOSPECHA HASTA LA DENUNCIA</w:t>
      </w:r>
    </w:p>
    <w:p w:rsidR="00105E36" w:rsidRPr="00466214" w:rsidRDefault="00105E36" w:rsidP="00105E36">
      <w:pPr>
        <w:jc w:val="both"/>
        <w:rPr>
          <w:rFonts w:ascii="Arial" w:hAnsi="Arial" w:cs="Arial"/>
          <w:sz w:val="24"/>
          <w:szCs w:val="24"/>
        </w:rPr>
      </w:pPr>
    </w:p>
    <w:p w:rsidR="00105E36" w:rsidRPr="00466214" w:rsidRDefault="00105E36" w:rsidP="00105E36">
      <w:pPr>
        <w:jc w:val="both"/>
        <w:rPr>
          <w:rFonts w:ascii="Arial" w:hAnsi="Arial" w:cs="Arial"/>
          <w:sz w:val="24"/>
          <w:szCs w:val="24"/>
        </w:rPr>
      </w:pPr>
      <w:r w:rsidRPr="00466214">
        <w:rPr>
          <w:rFonts w:ascii="Arial" w:hAnsi="Arial" w:cs="Arial"/>
          <w:sz w:val="24"/>
          <w:szCs w:val="24"/>
        </w:rPr>
        <w:t>Medidas de reacción ante sospecha de una desaparición</w:t>
      </w:r>
    </w:p>
    <w:p w:rsidR="00105E36" w:rsidRPr="00466214" w:rsidRDefault="00105E36" w:rsidP="00105E36">
      <w:pPr>
        <w:jc w:val="both"/>
        <w:rPr>
          <w:rFonts w:ascii="Arial" w:hAnsi="Arial" w:cs="Arial"/>
          <w:sz w:val="24"/>
          <w:szCs w:val="24"/>
        </w:rPr>
      </w:pPr>
      <w:r w:rsidRPr="00466214">
        <w:rPr>
          <w:rFonts w:ascii="Arial" w:hAnsi="Arial" w:cs="Arial"/>
          <w:sz w:val="24"/>
          <w:szCs w:val="24"/>
        </w:rPr>
        <w:t>• No es necesario esperar 24 horas para interponer la denuncia.</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 Sin embargo, antes de presentar la denuncia, y con el fin de acreditar la desaparición, efectúe una primera búsqueda en el domicilio o lugar en el que la persona desaparecida fue vista por última vez. De esta forma, se puede determinar que la persona no se encuentra escondida, imposibilitada por haber sufrido una caída, estar herida, o por otras razones, especialmente ante casos de menores de edad y personas mayores.</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 Intente hablar con las personas con las que se haya podido relacionar en ese último día y repase los lugares o hábitos que la persona a la que no localiza suele visitar o realizar.</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 Intente no realizar llamadas repetidas al teléfono móvil de la persona que está buscando. Puede agotarle la batería y será un obstáculo para su búsqueda en el caso que se necesite geolocalizar su teléfono. </w:t>
      </w:r>
    </w:p>
    <w:p w:rsidR="00105E36" w:rsidRPr="00466214" w:rsidRDefault="00105E36" w:rsidP="00105E36">
      <w:pPr>
        <w:jc w:val="both"/>
        <w:rPr>
          <w:rFonts w:ascii="Arial" w:hAnsi="Arial" w:cs="Arial"/>
          <w:sz w:val="24"/>
          <w:szCs w:val="24"/>
        </w:rPr>
      </w:pPr>
      <w:r w:rsidRPr="00466214">
        <w:rPr>
          <w:rFonts w:ascii="Arial" w:hAnsi="Arial" w:cs="Arial"/>
          <w:sz w:val="24"/>
          <w:szCs w:val="24"/>
        </w:rPr>
        <w:t xml:space="preserve">• Preserve sin manipular objetos de la persona desaparecida: cepillo de dientes, ropa, ordenador pueden ser útiles para la búsqueda y la investigación </w:t>
      </w:r>
    </w:p>
    <w:p w:rsidR="00105E36" w:rsidRPr="00466214" w:rsidRDefault="00105E36" w:rsidP="00105E36">
      <w:pPr>
        <w:jc w:val="both"/>
        <w:rPr>
          <w:rFonts w:ascii="Arial" w:hAnsi="Arial" w:cs="Arial"/>
          <w:sz w:val="24"/>
          <w:szCs w:val="24"/>
        </w:rPr>
      </w:pPr>
      <w:r w:rsidRPr="00466214">
        <w:rPr>
          <w:rFonts w:ascii="Arial" w:hAnsi="Arial" w:cs="Arial"/>
          <w:sz w:val="24"/>
          <w:szCs w:val="24"/>
        </w:rPr>
        <w:t>• Hágase una primera hipótesis sobre lo que puede haber ocurrido y si no encuentra explicación diríjase a realizar la denuncia por desaparición.</w:t>
      </w:r>
    </w:p>
    <w:bookmarkEnd w:id="0"/>
    <w:p w:rsidR="00105E36" w:rsidRPr="00466214" w:rsidRDefault="00105E36" w:rsidP="00105E36">
      <w:pPr>
        <w:jc w:val="both"/>
        <w:rPr>
          <w:rFonts w:ascii="Arial" w:hAnsi="Arial" w:cs="Arial"/>
          <w:sz w:val="24"/>
          <w:szCs w:val="24"/>
        </w:rPr>
      </w:pPr>
    </w:p>
    <w:p w:rsidR="00105E36" w:rsidRPr="00466214" w:rsidRDefault="00105E36" w:rsidP="00105E36">
      <w:pPr>
        <w:jc w:val="both"/>
        <w:rPr>
          <w:rFonts w:ascii="Arial" w:hAnsi="Arial" w:cs="Arial"/>
          <w:sz w:val="24"/>
          <w:szCs w:val="24"/>
        </w:rPr>
      </w:pPr>
    </w:p>
    <w:p w:rsidR="00105E36" w:rsidRPr="00466214" w:rsidRDefault="00105E36" w:rsidP="00105E36">
      <w:pPr>
        <w:jc w:val="both"/>
        <w:rPr>
          <w:rFonts w:ascii="Arial" w:hAnsi="Arial" w:cs="Arial"/>
          <w:sz w:val="24"/>
          <w:szCs w:val="24"/>
        </w:rPr>
      </w:pPr>
    </w:p>
    <w:p w:rsidR="00105E36" w:rsidRDefault="00105E36" w:rsidP="00105E36">
      <w:pPr>
        <w:jc w:val="both"/>
        <w:rPr>
          <w:rFonts w:ascii="Arial" w:hAnsi="Arial" w:cs="Arial"/>
          <w:sz w:val="24"/>
          <w:szCs w:val="24"/>
        </w:rPr>
      </w:pPr>
    </w:p>
    <w:p w:rsidR="00105E36" w:rsidRDefault="00105E36" w:rsidP="00105E36">
      <w:pPr>
        <w:jc w:val="both"/>
        <w:rPr>
          <w:rFonts w:ascii="Arial" w:hAnsi="Arial" w:cs="Arial"/>
          <w:sz w:val="24"/>
          <w:szCs w:val="24"/>
        </w:rPr>
      </w:pPr>
    </w:p>
    <w:p w:rsidR="00C64475" w:rsidRDefault="00C64475"/>
    <w:sectPr w:rsidR="00C644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36"/>
    <w:rsid w:val="00105E36"/>
    <w:rsid w:val="004F7B80"/>
    <w:rsid w:val="00C64475"/>
    <w:rsid w:val="00F507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158C0-91D7-4B30-8425-5D7DBD24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36"/>
    <w:rPr>
      <w:rFonts w:eastAsiaTheme="minorEastAsia"/>
      <w:sz w:val="22"/>
      <w:szCs w:val="22"/>
      <w:lang w:eastAsia="es-ES"/>
    </w:rPr>
  </w:style>
  <w:style w:type="paragraph" w:styleId="Ttulo1">
    <w:name w:val="heading 1"/>
    <w:basedOn w:val="Normal"/>
    <w:next w:val="Normal"/>
    <w:link w:val="Ttulo1Car"/>
    <w:uiPriority w:val="9"/>
    <w:qFormat/>
    <w:rsid w:val="004F7B80"/>
    <w:pPr>
      <w:keepNext/>
      <w:keepLines/>
      <w:spacing w:before="320" w:after="8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Ttulo2">
    <w:name w:val="heading 2"/>
    <w:basedOn w:val="Normal"/>
    <w:next w:val="Normal"/>
    <w:link w:val="Ttulo2Car"/>
    <w:uiPriority w:val="9"/>
    <w:semiHidden/>
    <w:unhideWhenUsed/>
    <w:qFormat/>
    <w:rsid w:val="004F7B80"/>
    <w:pPr>
      <w:keepNext/>
      <w:keepLines/>
      <w:spacing w:before="160" w:after="40"/>
      <w:jc w:val="center"/>
      <w:outlineLvl w:val="1"/>
    </w:pPr>
    <w:rPr>
      <w:rFonts w:asciiTheme="majorHAnsi" w:eastAsiaTheme="majorEastAsia" w:hAnsiTheme="majorHAnsi" w:cstheme="majorBidi"/>
      <w:sz w:val="32"/>
      <w:szCs w:val="32"/>
      <w:lang w:eastAsia="en-US"/>
    </w:rPr>
  </w:style>
  <w:style w:type="paragraph" w:styleId="Ttulo3">
    <w:name w:val="heading 3"/>
    <w:basedOn w:val="Normal"/>
    <w:next w:val="Normal"/>
    <w:link w:val="Ttulo3Car"/>
    <w:uiPriority w:val="9"/>
    <w:semiHidden/>
    <w:unhideWhenUsed/>
    <w:qFormat/>
    <w:rsid w:val="004F7B80"/>
    <w:pPr>
      <w:keepNext/>
      <w:keepLines/>
      <w:spacing w:before="160"/>
      <w:outlineLvl w:val="2"/>
    </w:pPr>
    <w:rPr>
      <w:rFonts w:asciiTheme="majorHAnsi" w:eastAsiaTheme="majorEastAsia" w:hAnsiTheme="majorHAnsi" w:cstheme="majorBidi"/>
      <w:sz w:val="32"/>
      <w:szCs w:val="32"/>
      <w:lang w:eastAsia="en-US"/>
    </w:rPr>
  </w:style>
  <w:style w:type="paragraph" w:styleId="Ttulo4">
    <w:name w:val="heading 4"/>
    <w:basedOn w:val="Normal"/>
    <w:next w:val="Normal"/>
    <w:link w:val="Ttulo4Car"/>
    <w:uiPriority w:val="9"/>
    <w:semiHidden/>
    <w:unhideWhenUsed/>
    <w:qFormat/>
    <w:rsid w:val="004F7B80"/>
    <w:pPr>
      <w:keepNext/>
      <w:keepLines/>
      <w:spacing w:before="80"/>
      <w:outlineLvl w:val="3"/>
    </w:pPr>
    <w:rPr>
      <w:rFonts w:asciiTheme="majorHAnsi" w:eastAsiaTheme="majorEastAsia" w:hAnsiTheme="majorHAnsi" w:cstheme="majorBidi"/>
      <w:i/>
      <w:iCs/>
      <w:sz w:val="30"/>
      <w:szCs w:val="30"/>
      <w:lang w:eastAsia="en-US"/>
    </w:rPr>
  </w:style>
  <w:style w:type="paragraph" w:styleId="Ttulo5">
    <w:name w:val="heading 5"/>
    <w:basedOn w:val="Normal"/>
    <w:next w:val="Normal"/>
    <w:link w:val="Ttulo5Car"/>
    <w:uiPriority w:val="9"/>
    <w:semiHidden/>
    <w:unhideWhenUsed/>
    <w:qFormat/>
    <w:rsid w:val="004F7B80"/>
    <w:pPr>
      <w:keepNext/>
      <w:keepLines/>
      <w:spacing w:before="40"/>
      <w:outlineLvl w:val="4"/>
    </w:pPr>
    <w:rPr>
      <w:rFonts w:asciiTheme="majorHAnsi" w:eastAsiaTheme="majorEastAsia" w:hAnsiTheme="majorHAnsi" w:cstheme="majorBidi"/>
      <w:sz w:val="28"/>
      <w:szCs w:val="28"/>
      <w:lang w:eastAsia="en-US"/>
    </w:rPr>
  </w:style>
  <w:style w:type="paragraph" w:styleId="Ttulo6">
    <w:name w:val="heading 6"/>
    <w:basedOn w:val="Normal"/>
    <w:next w:val="Normal"/>
    <w:link w:val="Ttulo6Car"/>
    <w:uiPriority w:val="9"/>
    <w:semiHidden/>
    <w:unhideWhenUsed/>
    <w:qFormat/>
    <w:rsid w:val="004F7B80"/>
    <w:pPr>
      <w:keepNext/>
      <w:keepLines/>
      <w:spacing w:before="40"/>
      <w:outlineLvl w:val="5"/>
    </w:pPr>
    <w:rPr>
      <w:rFonts w:asciiTheme="majorHAnsi" w:eastAsiaTheme="majorEastAsia" w:hAnsiTheme="majorHAnsi" w:cstheme="majorBidi"/>
      <w:i/>
      <w:iCs/>
      <w:sz w:val="26"/>
      <w:szCs w:val="26"/>
      <w:lang w:eastAsia="en-US"/>
    </w:rPr>
  </w:style>
  <w:style w:type="paragraph" w:styleId="Ttulo7">
    <w:name w:val="heading 7"/>
    <w:basedOn w:val="Normal"/>
    <w:next w:val="Normal"/>
    <w:link w:val="Ttulo7Car"/>
    <w:uiPriority w:val="9"/>
    <w:semiHidden/>
    <w:unhideWhenUsed/>
    <w:qFormat/>
    <w:rsid w:val="004F7B80"/>
    <w:pPr>
      <w:keepNext/>
      <w:keepLines/>
      <w:spacing w:before="40"/>
      <w:outlineLvl w:val="6"/>
    </w:pPr>
    <w:rPr>
      <w:rFonts w:asciiTheme="majorHAnsi" w:eastAsiaTheme="majorEastAsia" w:hAnsiTheme="majorHAnsi" w:cstheme="majorBidi"/>
      <w:sz w:val="24"/>
      <w:szCs w:val="24"/>
      <w:lang w:eastAsia="en-US"/>
    </w:rPr>
  </w:style>
  <w:style w:type="paragraph" w:styleId="Ttulo8">
    <w:name w:val="heading 8"/>
    <w:basedOn w:val="Normal"/>
    <w:next w:val="Normal"/>
    <w:link w:val="Ttulo8Car"/>
    <w:uiPriority w:val="9"/>
    <w:semiHidden/>
    <w:unhideWhenUsed/>
    <w:qFormat/>
    <w:rsid w:val="004F7B80"/>
    <w:pPr>
      <w:keepNext/>
      <w:keepLines/>
      <w:spacing w:before="40"/>
      <w:outlineLvl w:val="7"/>
    </w:pPr>
    <w:rPr>
      <w:rFonts w:asciiTheme="majorHAnsi" w:eastAsiaTheme="majorEastAsia" w:hAnsiTheme="majorHAnsi" w:cstheme="majorBidi"/>
      <w:i/>
      <w:iCs/>
      <w:lang w:eastAsia="en-US"/>
    </w:rPr>
  </w:style>
  <w:style w:type="paragraph" w:styleId="Ttulo9">
    <w:name w:val="heading 9"/>
    <w:basedOn w:val="Normal"/>
    <w:next w:val="Normal"/>
    <w:link w:val="Ttulo9Car"/>
    <w:uiPriority w:val="9"/>
    <w:semiHidden/>
    <w:unhideWhenUsed/>
    <w:qFormat/>
    <w:rsid w:val="004F7B80"/>
    <w:pPr>
      <w:keepNext/>
      <w:keepLines/>
      <w:spacing w:before="40"/>
      <w:outlineLvl w:val="8"/>
    </w:pPr>
    <w:rPr>
      <w:rFonts w:eastAsiaTheme="minorHAnsi"/>
      <w:b/>
      <w:bCs/>
      <w:i/>
      <w:iCs/>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B8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F7B80"/>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4F7B80"/>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4F7B80"/>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4F7B80"/>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4F7B80"/>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4F7B80"/>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4F7B80"/>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4F7B80"/>
    <w:rPr>
      <w:b/>
      <w:bCs/>
      <w:i/>
      <w:iCs/>
    </w:rPr>
  </w:style>
  <w:style w:type="paragraph" w:styleId="Descripcin">
    <w:name w:val="caption"/>
    <w:basedOn w:val="Normal"/>
    <w:next w:val="Normal"/>
    <w:uiPriority w:val="35"/>
    <w:semiHidden/>
    <w:unhideWhenUsed/>
    <w:qFormat/>
    <w:rsid w:val="004F7B80"/>
    <w:rPr>
      <w:rFonts w:eastAsiaTheme="minorHAnsi"/>
      <w:b/>
      <w:bCs/>
      <w:color w:val="404040" w:themeColor="text1" w:themeTint="BF"/>
      <w:sz w:val="16"/>
      <w:szCs w:val="16"/>
      <w:lang w:eastAsia="en-US"/>
    </w:rPr>
  </w:style>
  <w:style w:type="paragraph" w:styleId="Ttulo">
    <w:name w:val="Title"/>
    <w:basedOn w:val="Normal"/>
    <w:next w:val="Normal"/>
    <w:link w:val="TtuloCar"/>
    <w:uiPriority w:val="10"/>
    <w:qFormat/>
    <w:rsid w:val="004F7B80"/>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lang w:eastAsia="en-US"/>
    </w:rPr>
  </w:style>
  <w:style w:type="character" w:customStyle="1" w:styleId="TtuloCar">
    <w:name w:val="Título Car"/>
    <w:basedOn w:val="Fuentedeprrafopredeter"/>
    <w:link w:val="Ttulo"/>
    <w:uiPriority w:val="10"/>
    <w:rsid w:val="004F7B80"/>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4F7B80"/>
    <w:pPr>
      <w:numPr>
        <w:ilvl w:val="1"/>
      </w:numPr>
      <w:jc w:val="center"/>
    </w:pPr>
    <w:rPr>
      <w:rFonts w:eastAsiaTheme="minorHAnsi"/>
      <w:color w:val="44546A" w:themeColor="text2"/>
      <w:sz w:val="28"/>
      <w:szCs w:val="28"/>
      <w:lang w:eastAsia="en-US"/>
    </w:rPr>
  </w:style>
  <w:style w:type="character" w:customStyle="1" w:styleId="SubttuloCar">
    <w:name w:val="Subtítulo Car"/>
    <w:basedOn w:val="Fuentedeprrafopredeter"/>
    <w:link w:val="Subttulo"/>
    <w:uiPriority w:val="11"/>
    <w:rsid w:val="004F7B80"/>
    <w:rPr>
      <w:color w:val="44546A" w:themeColor="text2"/>
      <w:sz w:val="28"/>
      <w:szCs w:val="28"/>
    </w:rPr>
  </w:style>
  <w:style w:type="character" w:styleId="Textoennegrita">
    <w:name w:val="Strong"/>
    <w:basedOn w:val="Fuentedeprrafopredeter"/>
    <w:uiPriority w:val="22"/>
    <w:qFormat/>
    <w:rsid w:val="004F7B80"/>
    <w:rPr>
      <w:b/>
      <w:bCs/>
    </w:rPr>
  </w:style>
  <w:style w:type="character" w:styleId="nfasis">
    <w:name w:val="Emphasis"/>
    <w:basedOn w:val="Fuentedeprrafopredeter"/>
    <w:uiPriority w:val="20"/>
    <w:qFormat/>
    <w:rsid w:val="004F7B80"/>
    <w:rPr>
      <w:i/>
      <w:iCs/>
      <w:color w:val="000000" w:themeColor="text1"/>
    </w:rPr>
  </w:style>
  <w:style w:type="paragraph" w:styleId="Sinespaciado">
    <w:name w:val="No Spacing"/>
    <w:uiPriority w:val="1"/>
    <w:qFormat/>
    <w:rsid w:val="004F7B80"/>
  </w:style>
  <w:style w:type="paragraph" w:styleId="Prrafodelista">
    <w:name w:val="List Paragraph"/>
    <w:basedOn w:val="Normal"/>
    <w:uiPriority w:val="34"/>
    <w:qFormat/>
    <w:rsid w:val="004F7B80"/>
    <w:pPr>
      <w:ind w:left="720"/>
      <w:contextualSpacing/>
    </w:pPr>
    <w:rPr>
      <w:rFonts w:eastAsiaTheme="minorHAnsi"/>
      <w:sz w:val="21"/>
      <w:szCs w:val="21"/>
      <w:lang w:eastAsia="en-US"/>
    </w:rPr>
  </w:style>
  <w:style w:type="paragraph" w:styleId="Cita">
    <w:name w:val="Quote"/>
    <w:basedOn w:val="Normal"/>
    <w:next w:val="Normal"/>
    <w:link w:val="CitaCar"/>
    <w:uiPriority w:val="29"/>
    <w:qFormat/>
    <w:rsid w:val="004F7B80"/>
    <w:pPr>
      <w:spacing w:before="160"/>
      <w:ind w:left="720" w:right="720"/>
      <w:jc w:val="center"/>
    </w:pPr>
    <w:rPr>
      <w:rFonts w:eastAsiaTheme="minorHAnsi"/>
      <w:i/>
      <w:iCs/>
      <w:color w:val="7B7B7B" w:themeColor="accent3" w:themeShade="BF"/>
      <w:sz w:val="24"/>
      <w:szCs w:val="24"/>
      <w:lang w:eastAsia="en-US"/>
    </w:rPr>
  </w:style>
  <w:style w:type="character" w:customStyle="1" w:styleId="CitaCar">
    <w:name w:val="Cita Car"/>
    <w:basedOn w:val="Fuentedeprrafopredeter"/>
    <w:link w:val="Cita"/>
    <w:uiPriority w:val="29"/>
    <w:rsid w:val="004F7B80"/>
    <w:rPr>
      <w:i/>
      <w:iCs/>
      <w:color w:val="7B7B7B" w:themeColor="accent3" w:themeShade="BF"/>
      <w:sz w:val="24"/>
      <w:szCs w:val="24"/>
    </w:rPr>
  </w:style>
  <w:style w:type="paragraph" w:styleId="Citadestacada">
    <w:name w:val="Intense Quote"/>
    <w:basedOn w:val="Normal"/>
    <w:next w:val="Normal"/>
    <w:link w:val="CitadestacadaCar"/>
    <w:uiPriority w:val="30"/>
    <w:qFormat/>
    <w:rsid w:val="004F7B80"/>
    <w:pPr>
      <w:spacing w:before="160" w:line="276" w:lineRule="auto"/>
      <w:ind w:left="936" w:right="936"/>
      <w:jc w:val="center"/>
    </w:pPr>
    <w:rPr>
      <w:rFonts w:asciiTheme="majorHAnsi" w:eastAsiaTheme="majorEastAsia" w:hAnsiTheme="majorHAnsi" w:cstheme="majorBidi"/>
      <w:caps/>
      <w:color w:val="2F5496" w:themeColor="accent1" w:themeShade="BF"/>
      <w:sz w:val="28"/>
      <w:szCs w:val="28"/>
      <w:lang w:eastAsia="en-US"/>
    </w:rPr>
  </w:style>
  <w:style w:type="character" w:customStyle="1" w:styleId="CitadestacadaCar">
    <w:name w:val="Cita destacada Car"/>
    <w:basedOn w:val="Fuentedeprrafopredeter"/>
    <w:link w:val="Citadestacada"/>
    <w:uiPriority w:val="30"/>
    <w:rsid w:val="004F7B80"/>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4F7B80"/>
    <w:rPr>
      <w:i/>
      <w:iCs/>
      <w:color w:val="595959" w:themeColor="text1" w:themeTint="A6"/>
    </w:rPr>
  </w:style>
  <w:style w:type="character" w:styleId="nfasisintenso">
    <w:name w:val="Intense Emphasis"/>
    <w:basedOn w:val="Fuentedeprrafopredeter"/>
    <w:uiPriority w:val="21"/>
    <w:qFormat/>
    <w:rsid w:val="004F7B80"/>
    <w:rPr>
      <w:b/>
      <w:bCs/>
      <w:i/>
      <w:iCs/>
      <w:color w:val="auto"/>
    </w:rPr>
  </w:style>
  <w:style w:type="character" w:styleId="Referenciasutil">
    <w:name w:val="Subtle Reference"/>
    <w:basedOn w:val="Fuentedeprrafopredeter"/>
    <w:uiPriority w:val="31"/>
    <w:qFormat/>
    <w:rsid w:val="004F7B80"/>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4F7B80"/>
    <w:rPr>
      <w:b/>
      <w:bCs/>
      <w:caps w:val="0"/>
      <w:smallCaps/>
      <w:color w:val="auto"/>
      <w:spacing w:val="0"/>
      <w:u w:val="single"/>
    </w:rPr>
  </w:style>
  <w:style w:type="character" w:styleId="Ttulodellibro">
    <w:name w:val="Book Title"/>
    <w:basedOn w:val="Fuentedeprrafopredeter"/>
    <w:uiPriority w:val="33"/>
    <w:qFormat/>
    <w:rsid w:val="004F7B80"/>
    <w:rPr>
      <w:b/>
      <w:bCs/>
      <w:caps w:val="0"/>
      <w:smallCaps/>
      <w:spacing w:val="0"/>
    </w:rPr>
  </w:style>
  <w:style w:type="paragraph" w:styleId="TtuloTDC">
    <w:name w:val="TOC Heading"/>
    <w:basedOn w:val="Ttulo1"/>
    <w:next w:val="Normal"/>
    <w:uiPriority w:val="39"/>
    <w:semiHidden/>
    <w:unhideWhenUsed/>
    <w:qFormat/>
    <w:rsid w:val="004F7B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4544</Characters>
  <Application>Microsoft Office Word</Application>
  <DocSecurity>0</DocSecurity>
  <Lines>37</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cp:revision>
  <dcterms:created xsi:type="dcterms:W3CDTF">2024-05-14T06:48:00Z</dcterms:created>
  <dcterms:modified xsi:type="dcterms:W3CDTF">2024-05-14T06:49:00Z</dcterms:modified>
</cp:coreProperties>
</file>